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2" w:type="dxa"/>
        <w:tblInd w:w="-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98" w:type="dxa"/>
          <w:right w:w="198" w:type="dxa"/>
        </w:tblCellMar>
        <w:tblLook w:val="0000" w:firstRow="0" w:lastRow="0" w:firstColumn="0" w:lastColumn="0" w:noHBand="0" w:noVBand="0"/>
      </w:tblPr>
      <w:tblGrid>
        <w:gridCol w:w="1450"/>
        <w:gridCol w:w="8582"/>
      </w:tblGrid>
      <w:tr w:rsidR="005D7BB5" w14:paraId="168996FF" w14:textId="77777777" w:rsidTr="005D7BB5">
        <w:trPr>
          <w:cantSplit/>
          <w:trHeight w:hRule="exact" w:val="1067"/>
        </w:trPr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  <w:shd w:val="clear" w:color="C0C0C0" w:fill="auto"/>
            <w:tcMar>
              <w:left w:w="85" w:type="dxa"/>
            </w:tcMar>
          </w:tcPr>
          <w:p w14:paraId="2C60F79C" w14:textId="77777777" w:rsidR="005D7BB5" w:rsidRDefault="005D7BB5" w:rsidP="003C4D20">
            <w:pPr>
              <w:spacing w:after="58"/>
              <w:ind w:left="57" w:right="-56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Instrucciones:</w:t>
            </w:r>
          </w:p>
        </w:tc>
        <w:tc>
          <w:tcPr>
            <w:tcW w:w="8582" w:type="dxa"/>
            <w:tcBorders>
              <w:top w:val="single" w:sz="4" w:space="0" w:color="000000"/>
              <w:bottom w:val="single" w:sz="4" w:space="0" w:color="000000"/>
            </w:tcBorders>
            <w:shd w:val="clear" w:color="C0C0C0" w:fill="auto"/>
          </w:tcPr>
          <w:p w14:paraId="1F07E0C2" w14:textId="77777777" w:rsidR="005D7BB5" w:rsidRPr="005D7BB5" w:rsidRDefault="005D7BB5" w:rsidP="005D7BB5">
            <w:pPr>
              <w:spacing w:after="58"/>
              <w:rPr>
                <w:rFonts w:ascii="Arial Narrow" w:hAnsi="Arial Narrow"/>
                <w:b/>
              </w:rPr>
            </w:pPr>
            <w:r w:rsidRPr="005D7BB5">
              <w:rPr>
                <w:rFonts w:ascii="Arial Narrow" w:hAnsi="Arial Narrow"/>
                <w:b/>
              </w:rPr>
              <w:t>a) Duración: 1 h.</w:t>
            </w:r>
          </w:p>
          <w:p w14:paraId="0C463817" w14:textId="77777777" w:rsidR="005D7BB5" w:rsidRPr="005D7BB5" w:rsidRDefault="005D7BB5" w:rsidP="005D7BB5">
            <w:pPr>
              <w:spacing w:after="58"/>
              <w:rPr>
                <w:rFonts w:ascii="Arial Narrow" w:hAnsi="Arial Narrow"/>
                <w:b/>
                <w:lang w:val="es-ES"/>
              </w:rPr>
            </w:pPr>
            <w:r w:rsidRPr="005D7BB5">
              <w:rPr>
                <w:rFonts w:ascii="Arial Narrow" w:hAnsi="Arial Narrow"/>
                <w:b/>
              </w:rPr>
              <w:t>b) P</w:t>
            </w:r>
            <w:proofErr w:type="spellStart"/>
            <w:r w:rsidRPr="005D7BB5">
              <w:rPr>
                <w:rFonts w:ascii="Arial Narrow" w:hAnsi="Arial Narrow"/>
                <w:b/>
                <w:lang w:val="es-ES"/>
              </w:rPr>
              <w:t>untuación</w:t>
            </w:r>
            <w:proofErr w:type="spellEnd"/>
            <w:r w:rsidRPr="005D7BB5">
              <w:rPr>
                <w:rFonts w:ascii="Arial Narrow" w:hAnsi="Arial Narrow"/>
                <w:b/>
                <w:lang w:val="es-ES"/>
              </w:rPr>
              <w:t>: hasta 10 puntos.</w:t>
            </w:r>
          </w:p>
          <w:p w14:paraId="7CE27403" w14:textId="77777777" w:rsidR="005D7BB5" w:rsidRDefault="005D7BB5" w:rsidP="005D7BB5">
            <w:pPr>
              <w:spacing w:after="58"/>
              <w:rPr>
                <w:rFonts w:ascii="Arial Narrow" w:hAnsi="Arial Narrow"/>
              </w:rPr>
            </w:pPr>
            <w:r w:rsidRPr="005D7BB5">
              <w:rPr>
                <w:rFonts w:ascii="Arial Narrow" w:hAnsi="Arial Narrow"/>
                <w:b/>
              </w:rPr>
              <w:t>d) Traducir el siguiente teto (incluyendo el título). No se puede usar diccionario.</w:t>
            </w:r>
          </w:p>
        </w:tc>
      </w:tr>
    </w:tbl>
    <w:p w14:paraId="37726A83" w14:textId="77777777" w:rsidR="00CF0E4D" w:rsidRDefault="005D7BB5" w:rsidP="005D7BB5">
      <w:r>
        <w:t xml:space="preserve"> </w:t>
      </w:r>
    </w:p>
    <w:p w14:paraId="3B6CEE12" w14:textId="77777777" w:rsidR="005D7BB5" w:rsidRDefault="005D7BB5" w:rsidP="005D7BB5"/>
    <w:p w14:paraId="45A391D3" w14:textId="77777777" w:rsidR="00DE4365" w:rsidRDefault="00DE4365" w:rsidP="009C7C39">
      <w:pPr>
        <w:rPr>
          <w:lang w:val="en-GB"/>
        </w:rPr>
      </w:pPr>
    </w:p>
    <w:p w14:paraId="1F0668D6" w14:textId="3B125571" w:rsidR="00DE4365" w:rsidRPr="00DE4365" w:rsidRDefault="00B125E1" w:rsidP="00DE4365">
      <w:pPr>
        <w:jc w:val="center"/>
        <w:rPr>
          <w:rFonts w:ascii="Arial Narrow" w:hAnsi="Arial Narrow"/>
          <w:b/>
          <w:sz w:val="24"/>
          <w:szCs w:val="24"/>
          <w:lang w:val="en-GB"/>
        </w:rPr>
      </w:pPr>
      <w:r>
        <w:rPr>
          <w:rFonts w:ascii="Arial Narrow" w:hAnsi="Arial Narrow"/>
          <w:b/>
          <w:sz w:val="24"/>
          <w:szCs w:val="24"/>
          <w:lang w:val="en-GB"/>
        </w:rPr>
        <w:t>Sugar is a Public Enemy</w:t>
      </w:r>
    </w:p>
    <w:p w14:paraId="61ECCEB3" w14:textId="77777777" w:rsidR="00B125E1" w:rsidRDefault="00B125E1" w:rsidP="00B125E1">
      <w:pPr>
        <w:jc w:val="both"/>
        <w:rPr>
          <w:rFonts w:ascii="Arial Narrow" w:hAnsi="Arial Narrow"/>
          <w:sz w:val="24"/>
          <w:szCs w:val="24"/>
          <w:lang w:val="en-GB"/>
        </w:rPr>
      </w:pPr>
    </w:p>
    <w:p w14:paraId="0AD9DDEA" w14:textId="24BE9964" w:rsidR="00B125E1" w:rsidRPr="00B125E1" w:rsidRDefault="00B125E1" w:rsidP="00B125E1">
      <w:pPr>
        <w:jc w:val="both"/>
        <w:rPr>
          <w:rFonts w:ascii="Arial Narrow" w:hAnsi="Arial Narrow"/>
          <w:sz w:val="24"/>
          <w:szCs w:val="24"/>
          <w:lang w:val="en-GB"/>
        </w:rPr>
      </w:pPr>
      <w:r w:rsidRPr="00B125E1">
        <w:rPr>
          <w:rFonts w:ascii="Arial Narrow" w:hAnsi="Arial Narrow"/>
          <w:sz w:val="24"/>
          <w:szCs w:val="24"/>
          <w:lang w:val="en-GB"/>
        </w:rPr>
        <w:t>One of the best things you c</w:t>
      </w:r>
      <w:r w:rsidR="00296653">
        <w:rPr>
          <w:rFonts w:ascii="Arial Narrow" w:hAnsi="Arial Narrow"/>
          <w:sz w:val="24"/>
          <w:szCs w:val="24"/>
          <w:lang w:val="en-GB"/>
        </w:rPr>
        <w:t>an do for your health is to get rid of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 your sugar addiction. Chances are, you’re probably eating too much. </w:t>
      </w:r>
      <w:r w:rsidR="00296653">
        <w:rPr>
          <w:rFonts w:ascii="Arial Narrow" w:hAnsi="Arial Narrow"/>
          <w:sz w:val="24"/>
          <w:szCs w:val="24"/>
          <w:lang w:val="en-GB"/>
        </w:rPr>
        <w:t>T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oo much sugar </w:t>
      </w:r>
      <w:r>
        <w:rPr>
          <w:rFonts w:ascii="Arial Narrow" w:hAnsi="Arial Narrow"/>
          <w:sz w:val="24"/>
          <w:szCs w:val="24"/>
          <w:lang w:val="en-GB"/>
        </w:rPr>
        <w:t>provoke</w:t>
      </w:r>
      <w:r w:rsidR="00296653">
        <w:rPr>
          <w:rFonts w:ascii="Arial Narrow" w:hAnsi="Arial Narrow"/>
          <w:sz w:val="24"/>
          <w:szCs w:val="24"/>
          <w:lang w:val="en-GB"/>
        </w:rPr>
        <w:t>s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 </w:t>
      </w:r>
      <w:r>
        <w:rPr>
          <w:rFonts w:ascii="Arial Narrow" w:hAnsi="Arial Narrow"/>
          <w:sz w:val="24"/>
          <w:szCs w:val="24"/>
          <w:lang w:val="en-GB"/>
        </w:rPr>
        <w:t>disease,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 inflammation, </w:t>
      </w:r>
      <w:r>
        <w:rPr>
          <w:rFonts w:ascii="Arial Narrow" w:hAnsi="Arial Narrow"/>
          <w:sz w:val="24"/>
          <w:szCs w:val="24"/>
          <w:lang w:val="en-GB"/>
        </w:rPr>
        <w:t xml:space="preserve">and premature death. 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When you limit </w:t>
      </w:r>
      <w:r>
        <w:rPr>
          <w:rFonts w:ascii="Arial Narrow" w:hAnsi="Arial Narrow"/>
          <w:sz w:val="24"/>
          <w:szCs w:val="24"/>
          <w:lang w:val="en-GB"/>
        </w:rPr>
        <w:t>or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 avoid sugar, energy</w:t>
      </w:r>
      <w:r>
        <w:rPr>
          <w:rFonts w:ascii="Arial Narrow" w:hAnsi="Arial Narrow"/>
          <w:sz w:val="24"/>
          <w:szCs w:val="24"/>
          <w:lang w:val="en-GB"/>
        </w:rPr>
        <w:t xml:space="preserve"> and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 life expectancy increases</w:t>
      </w:r>
      <w:r w:rsidR="00296653">
        <w:rPr>
          <w:rFonts w:ascii="Arial Narrow" w:hAnsi="Arial Narrow"/>
          <w:sz w:val="24"/>
          <w:szCs w:val="24"/>
          <w:lang w:val="en-GB"/>
        </w:rPr>
        <w:t>.</w:t>
      </w:r>
    </w:p>
    <w:p w14:paraId="63231A98" w14:textId="77777777" w:rsidR="00B125E1" w:rsidRPr="00B125E1" w:rsidRDefault="00B125E1" w:rsidP="00B125E1">
      <w:pPr>
        <w:jc w:val="both"/>
        <w:rPr>
          <w:rFonts w:ascii="Arial Narrow" w:hAnsi="Arial Narrow"/>
          <w:sz w:val="24"/>
          <w:szCs w:val="24"/>
          <w:lang w:val="en-GB"/>
        </w:rPr>
      </w:pPr>
    </w:p>
    <w:p w14:paraId="56C43281" w14:textId="5459D1EA" w:rsidR="00B125E1" w:rsidRPr="00B125E1" w:rsidRDefault="00B125E1" w:rsidP="00B125E1">
      <w:pPr>
        <w:jc w:val="both"/>
        <w:rPr>
          <w:rFonts w:ascii="Arial Narrow" w:hAnsi="Arial Narrow"/>
          <w:sz w:val="24"/>
          <w:szCs w:val="24"/>
          <w:lang w:val="en-GB"/>
        </w:rPr>
      </w:pPr>
      <w:r w:rsidRPr="00B125E1">
        <w:rPr>
          <w:rFonts w:ascii="Arial Narrow" w:hAnsi="Arial Narrow"/>
          <w:sz w:val="24"/>
          <w:szCs w:val="24"/>
          <w:lang w:val="en-GB"/>
        </w:rPr>
        <w:t>Of all the molecules that can damage your mind and body, sugar is one of the worst. Sugar encourages fat deposits around your vital organs</w:t>
      </w:r>
      <w:r w:rsidR="00296653">
        <w:rPr>
          <w:rFonts w:ascii="Arial Narrow" w:hAnsi="Arial Narrow"/>
          <w:sz w:val="24"/>
          <w:szCs w:val="24"/>
          <w:lang w:val="en-GB"/>
        </w:rPr>
        <w:t>,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 and </w:t>
      </w:r>
      <w:r w:rsidR="00296653">
        <w:rPr>
          <w:rFonts w:ascii="Arial Narrow" w:hAnsi="Arial Narrow"/>
          <w:sz w:val="24"/>
          <w:szCs w:val="24"/>
          <w:lang w:val="en-GB"/>
        </w:rPr>
        <w:t>causes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 inflammation, which increases insulin levels. </w:t>
      </w:r>
      <w:r w:rsidR="00296653">
        <w:rPr>
          <w:rFonts w:ascii="Arial Narrow" w:hAnsi="Arial Narrow"/>
          <w:sz w:val="24"/>
          <w:szCs w:val="24"/>
          <w:lang w:val="en-GB"/>
        </w:rPr>
        <w:t>T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his </w:t>
      </w:r>
      <w:r w:rsidR="00296653">
        <w:rPr>
          <w:rFonts w:ascii="Arial Narrow" w:hAnsi="Arial Narrow"/>
          <w:sz w:val="24"/>
          <w:szCs w:val="24"/>
          <w:lang w:val="en-GB"/>
        </w:rPr>
        <w:t>speeds up the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 aging process and increase</w:t>
      </w:r>
      <w:r w:rsidR="00296653">
        <w:rPr>
          <w:rFonts w:ascii="Arial Narrow" w:hAnsi="Arial Narrow"/>
          <w:sz w:val="24"/>
          <w:szCs w:val="24"/>
          <w:lang w:val="en-GB"/>
        </w:rPr>
        <w:t>s</w:t>
      </w:r>
      <w:r w:rsidR="00CB3615">
        <w:rPr>
          <w:rFonts w:ascii="Arial Narrow" w:hAnsi="Arial Narrow"/>
          <w:sz w:val="24"/>
          <w:szCs w:val="24"/>
          <w:lang w:val="en-GB"/>
        </w:rPr>
        <w:t xml:space="preserve"> the risks for obesity, </w:t>
      </w:r>
      <w:r w:rsidRPr="00B125E1">
        <w:rPr>
          <w:rFonts w:ascii="Arial Narrow" w:hAnsi="Arial Narrow"/>
          <w:sz w:val="24"/>
          <w:szCs w:val="24"/>
          <w:lang w:val="en-GB"/>
        </w:rPr>
        <w:t>diabetes, heart disease, and cancer. Are you ready to feel better and kick the sugar addiction?</w:t>
      </w:r>
    </w:p>
    <w:p w14:paraId="3815DE47" w14:textId="77777777" w:rsidR="00B125E1" w:rsidRPr="00B125E1" w:rsidRDefault="00B125E1" w:rsidP="00B125E1">
      <w:pPr>
        <w:jc w:val="both"/>
        <w:rPr>
          <w:rFonts w:ascii="Arial Narrow" w:hAnsi="Arial Narrow"/>
          <w:sz w:val="24"/>
          <w:szCs w:val="24"/>
          <w:lang w:val="en-GB"/>
        </w:rPr>
      </w:pPr>
    </w:p>
    <w:p w14:paraId="39FD1253" w14:textId="2663D376" w:rsidR="00B125E1" w:rsidRPr="00B125E1" w:rsidRDefault="00296653" w:rsidP="00B125E1">
      <w:pPr>
        <w:jc w:val="both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>If you do, start by eating</w:t>
      </w:r>
      <w:r w:rsidR="00B125E1" w:rsidRPr="00B125E1">
        <w:rPr>
          <w:rFonts w:ascii="Arial Narrow" w:hAnsi="Arial Narrow"/>
          <w:sz w:val="24"/>
          <w:szCs w:val="24"/>
          <w:lang w:val="en-GB"/>
        </w:rPr>
        <w:t xml:space="preserve"> fresh vegetables and fruits, and </w:t>
      </w:r>
      <w:r>
        <w:rPr>
          <w:rFonts w:ascii="Arial Narrow" w:hAnsi="Arial Narrow"/>
          <w:sz w:val="24"/>
          <w:szCs w:val="24"/>
          <w:lang w:val="en-GB"/>
        </w:rPr>
        <w:t>forget about</w:t>
      </w:r>
      <w:r w:rsidR="00B125E1" w:rsidRPr="00B125E1">
        <w:rPr>
          <w:rFonts w:ascii="Arial Narrow" w:hAnsi="Arial Narrow"/>
          <w:sz w:val="24"/>
          <w:szCs w:val="24"/>
          <w:lang w:val="en-GB"/>
        </w:rPr>
        <w:t xml:space="preserve"> added sugars</w:t>
      </w:r>
      <w:r>
        <w:rPr>
          <w:rFonts w:ascii="Arial Narrow" w:hAnsi="Arial Narrow"/>
          <w:sz w:val="24"/>
          <w:szCs w:val="24"/>
          <w:lang w:val="en-GB"/>
        </w:rPr>
        <w:t>,</w:t>
      </w:r>
      <w:r w:rsidR="00B125E1" w:rsidRPr="00B125E1">
        <w:rPr>
          <w:rFonts w:ascii="Arial Narrow" w:hAnsi="Arial Narrow"/>
          <w:sz w:val="24"/>
          <w:szCs w:val="24"/>
          <w:lang w:val="en-GB"/>
        </w:rPr>
        <w:t xml:space="preserve"> especially packaged foods and processed sugars. Aim to keep tot</w:t>
      </w:r>
      <w:r w:rsidR="00CB3615">
        <w:rPr>
          <w:rFonts w:ascii="Arial Narrow" w:hAnsi="Arial Narrow"/>
          <w:sz w:val="24"/>
          <w:szCs w:val="24"/>
          <w:lang w:val="en-GB"/>
        </w:rPr>
        <w:t>al sugar for the day under</w:t>
      </w:r>
      <w:r w:rsidR="00B125E1" w:rsidRPr="00B125E1">
        <w:rPr>
          <w:rFonts w:ascii="Arial Narrow" w:hAnsi="Arial Narrow"/>
          <w:sz w:val="24"/>
          <w:szCs w:val="24"/>
          <w:lang w:val="en-GB"/>
        </w:rPr>
        <w:t xml:space="preserve"> 10 pe</w:t>
      </w:r>
      <w:r w:rsidR="00CB3615">
        <w:rPr>
          <w:rFonts w:ascii="Arial Narrow" w:hAnsi="Arial Narrow"/>
          <w:sz w:val="24"/>
          <w:szCs w:val="24"/>
          <w:lang w:val="en-GB"/>
        </w:rPr>
        <w:t>rcent of your total calories</w:t>
      </w:r>
      <w:r w:rsidR="00B125E1" w:rsidRPr="00B125E1">
        <w:rPr>
          <w:rFonts w:ascii="Arial Narrow" w:hAnsi="Arial Narrow"/>
          <w:sz w:val="24"/>
          <w:szCs w:val="24"/>
          <w:lang w:val="en-GB"/>
        </w:rPr>
        <w:t>. So if you are consuming 1,800 calories da</w:t>
      </w:r>
      <w:r>
        <w:rPr>
          <w:rFonts w:ascii="Arial Narrow" w:hAnsi="Arial Narrow"/>
          <w:sz w:val="24"/>
          <w:szCs w:val="24"/>
          <w:lang w:val="en-GB"/>
        </w:rPr>
        <w:t>ily, no more than 180 should be</w:t>
      </w:r>
      <w:r w:rsidR="00B125E1" w:rsidRPr="00B125E1">
        <w:rPr>
          <w:rFonts w:ascii="Arial Narrow" w:hAnsi="Arial Narrow"/>
          <w:sz w:val="24"/>
          <w:szCs w:val="24"/>
          <w:lang w:val="en-GB"/>
        </w:rPr>
        <w:t xml:space="preserve"> sugars.</w:t>
      </w:r>
    </w:p>
    <w:p w14:paraId="3CB4CD66" w14:textId="77777777" w:rsidR="00B125E1" w:rsidRPr="00B125E1" w:rsidRDefault="00B125E1" w:rsidP="00B125E1">
      <w:pPr>
        <w:jc w:val="both"/>
        <w:rPr>
          <w:rFonts w:ascii="Arial Narrow" w:hAnsi="Arial Narrow"/>
          <w:sz w:val="24"/>
          <w:szCs w:val="24"/>
          <w:lang w:val="en-GB"/>
        </w:rPr>
      </w:pPr>
    </w:p>
    <w:p w14:paraId="61228C03" w14:textId="6C230B02" w:rsidR="00414EC4" w:rsidRPr="00414EC4" w:rsidRDefault="00B125E1" w:rsidP="00B125E1">
      <w:pPr>
        <w:jc w:val="both"/>
        <w:rPr>
          <w:rFonts w:ascii="Arial Narrow" w:hAnsi="Arial Narrow"/>
          <w:sz w:val="24"/>
          <w:szCs w:val="24"/>
          <w:lang w:val="en-GB"/>
        </w:rPr>
      </w:pPr>
      <w:r w:rsidRPr="00B125E1">
        <w:rPr>
          <w:rFonts w:ascii="Arial Narrow" w:hAnsi="Arial Narrow"/>
          <w:sz w:val="24"/>
          <w:szCs w:val="24"/>
          <w:lang w:val="en-GB"/>
        </w:rPr>
        <w:t>It is challenging</w:t>
      </w:r>
      <w:r w:rsidR="00CB3615">
        <w:rPr>
          <w:rFonts w:ascii="Arial Narrow" w:hAnsi="Arial Narrow"/>
          <w:sz w:val="24"/>
          <w:szCs w:val="24"/>
          <w:lang w:val="en-GB"/>
        </w:rPr>
        <w:t xml:space="preserve"> to keep your daily sugar </w:t>
      </w:r>
      <w:r w:rsidRPr="00B125E1">
        <w:rPr>
          <w:rFonts w:ascii="Arial Narrow" w:hAnsi="Arial Narrow"/>
          <w:sz w:val="24"/>
          <w:szCs w:val="24"/>
          <w:lang w:val="en-GB"/>
        </w:rPr>
        <w:t>under 10 percent, so you may want to write things down at first to keep track. Many sweetened</w:t>
      </w:r>
      <w:r w:rsidR="00296653">
        <w:rPr>
          <w:rFonts w:ascii="Arial Narrow" w:hAnsi="Arial Narrow"/>
          <w:sz w:val="24"/>
          <w:szCs w:val="24"/>
          <w:lang w:val="en-GB"/>
        </w:rPr>
        <w:t xml:space="preserve"> yogurts, cereals, juices</w:t>
      </w:r>
      <w:r w:rsidRPr="00B125E1">
        <w:rPr>
          <w:rFonts w:ascii="Arial Narrow" w:hAnsi="Arial Narrow"/>
          <w:sz w:val="24"/>
          <w:szCs w:val="24"/>
          <w:lang w:val="en-GB"/>
        </w:rPr>
        <w:t>, and snack bars contain a lot of sugar, so if you aren’t already reading nutritional labels, it’s time to start!</w:t>
      </w:r>
      <w:r w:rsidR="00296653">
        <w:rPr>
          <w:rFonts w:ascii="Arial Narrow" w:hAnsi="Arial Narrow"/>
          <w:sz w:val="24"/>
          <w:szCs w:val="24"/>
          <w:lang w:val="en-GB"/>
        </w:rPr>
        <w:t xml:space="preserve"> 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Sugar comes in many </w:t>
      </w:r>
      <w:r w:rsidR="00CB3615">
        <w:rPr>
          <w:rFonts w:ascii="Arial Narrow" w:hAnsi="Arial Narrow"/>
          <w:sz w:val="24"/>
          <w:szCs w:val="24"/>
          <w:lang w:val="en-GB"/>
        </w:rPr>
        <w:t>forms</w:t>
      </w:r>
      <w:r w:rsidRPr="00B125E1">
        <w:rPr>
          <w:rFonts w:ascii="Arial Narrow" w:hAnsi="Arial Narrow"/>
          <w:sz w:val="24"/>
          <w:szCs w:val="24"/>
          <w:lang w:val="en-GB"/>
        </w:rPr>
        <w:t>. There are literally dozens of names for sugar that you will com</w:t>
      </w:r>
      <w:r w:rsidR="00296653">
        <w:rPr>
          <w:rFonts w:ascii="Arial Narrow" w:hAnsi="Arial Narrow"/>
          <w:sz w:val="24"/>
          <w:szCs w:val="24"/>
          <w:lang w:val="en-GB"/>
        </w:rPr>
        <w:t>monly find on ingredient labels</w:t>
      </w:r>
      <w:r w:rsidRPr="00B125E1">
        <w:rPr>
          <w:rFonts w:ascii="Arial Narrow" w:hAnsi="Arial Narrow"/>
          <w:sz w:val="24"/>
          <w:szCs w:val="24"/>
          <w:lang w:val="en-GB"/>
        </w:rPr>
        <w:t xml:space="preserve">. Start reading labels and look for foods that you eat regularly that may contain hidden sources of </w:t>
      </w:r>
      <w:bookmarkStart w:id="0" w:name="_GoBack"/>
      <w:bookmarkEnd w:id="0"/>
      <w:r w:rsidRPr="00B125E1">
        <w:rPr>
          <w:rFonts w:ascii="Arial Narrow" w:hAnsi="Arial Narrow"/>
          <w:sz w:val="24"/>
          <w:szCs w:val="24"/>
          <w:lang w:val="en-GB"/>
        </w:rPr>
        <w:t>sugar.</w:t>
      </w:r>
    </w:p>
    <w:sectPr w:rsidR="00414EC4" w:rsidRPr="00414EC4" w:rsidSect="005D7BB5">
      <w:headerReference w:type="default" r:id="rId6"/>
      <w:pgSz w:w="11900" w:h="16840"/>
      <w:pgMar w:top="773" w:right="84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8A2A4" w14:textId="77777777" w:rsidR="00A0715A" w:rsidRDefault="00A0715A" w:rsidP="005D7BB5">
      <w:r>
        <w:separator/>
      </w:r>
    </w:p>
  </w:endnote>
  <w:endnote w:type="continuationSeparator" w:id="0">
    <w:p w14:paraId="753F6E7B" w14:textId="77777777" w:rsidR="00A0715A" w:rsidRDefault="00A0715A" w:rsidP="005D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65D87" w14:textId="77777777" w:rsidR="00A0715A" w:rsidRDefault="00A0715A" w:rsidP="005D7BB5">
      <w:r>
        <w:separator/>
      </w:r>
    </w:p>
  </w:footnote>
  <w:footnote w:type="continuationSeparator" w:id="0">
    <w:p w14:paraId="51D9F7BD" w14:textId="77777777" w:rsidR="00A0715A" w:rsidRDefault="00A0715A" w:rsidP="005D7B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87" w:type="dxa"/>
      <w:tblInd w:w="-36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418"/>
      <w:gridCol w:w="6095"/>
      <w:gridCol w:w="2774"/>
    </w:tblGrid>
    <w:tr w:rsidR="005D7BB5" w14:paraId="46E2536E" w14:textId="77777777" w:rsidTr="005D7BB5">
      <w:trPr>
        <w:trHeight w:hRule="exact" w:val="1336"/>
      </w:trPr>
      <w:tc>
        <w:tcPr>
          <w:tcW w:w="141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50ECF221" w14:textId="77777777" w:rsidR="005D7BB5" w:rsidRDefault="005D7BB5" w:rsidP="003C4D20">
          <w:pPr>
            <w:spacing w:line="56" w:lineRule="exact"/>
            <w:rPr>
              <w:b/>
            </w:rPr>
          </w:pPr>
        </w:p>
        <w:p w14:paraId="2D11B288" w14:textId="77777777" w:rsidR="005D7BB5" w:rsidRDefault="005D7BB5" w:rsidP="003C4D20">
          <w:pPr>
            <w:tabs>
              <w:tab w:val="center" w:pos="489"/>
            </w:tabs>
            <w:spacing w:after="58"/>
            <w:ind w:left="-118"/>
            <w:rPr>
              <w:b/>
            </w:rPr>
          </w:pPr>
          <w:r>
            <w:rPr>
              <w:b/>
              <w:noProof/>
              <w:lang w:val="en-US" w:eastAsia="en-US"/>
            </w:rPr>
            <w:drawing>
              <wp:inline distT="0" distB="0" distL="0" distR="0" wp14:anchorId="38D0E8BB" wp14:editId="417D1F02">
                <wp:extent cx="793750" cy="742950"/>
                <wp:effectExtent l="19050" t="0" r="6350" b="0"/>
                <wp:docPr id="4" name="Imagen 1" descr="Logo UA_nuev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 UA_nuev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75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1AFADD61" w14:textId="77777777" w:rsidR="005D7BB5" w:rsidRDefault="005D7BB5" w:rsidP="003C4D20">
          <w:pPr>
            <w:pStyle w:val="Heading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</w:p>
        <w:p w14:paraId="250BA124" w14:textId="77777777" w:rsidR="005D7BB5" w:rsidRDefault="005D7BB5" w:rsidP="003C4D20">
          <w:pPr>
            <w:pStyle w:val="Heading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  <w:r>
            <w:t>UNIVERSIDADES DE ANDALUCÍA</w:t>
          </w:r>
        </w:p>
        <w:p w14:paraId="4A319FD2" w14:textId="77777777" w:rsidR="005D7BB5" w:rsidRDefault="005D7BB5" w:rsidP="003C4D20">
          <w:pPr>
            <w:tabs>
              <w:tab w:val="left" w:pos="5274"/>
            </w:tabs>
            <w:spacing w:after="58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PRUEBA DE ACCESO </w:t>
          </w:r>
          <w:r>
            <w:rPr>
              <w:b/>
            </w:rPr>
            <w:t>PARA MAYORES DE 25 AÑOS</w:t>
          </w:r>
        </w:p>
        <w:p w14:paraId="6CCD088A" w14:textId="77777777" w:rsidR="005D7BB5" w:rsidRDefault="005D7BB5" w:rsidP="003C4D20">
          <w:pPr>
            <w:tabs>
              <w:tab w:val="left" w:pos="5274"/>
            </w:tabs>
            <w:spacing w:after="58"/>
            <w:jc w:val="center"/>
            <w:rPr>
              <w:b/>
            </w:rPr>
          </w:pPr>
          <w:r>
            <w:t>CURSO 2015-2016</w:t>
          </w:r>
        </w:p>
      </w:tc>
      <w:tc>
        <w:tcPr>
          <w:tcW w:w="2774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10CD7A64" w14:textId="77777777" w:rsidR="005D7BB5" w:rsidRDefault="005D7BB5" w:rsidP="003C4D20">
          <w:pPr>
            <w:spacing w:line="56" w:lineRule="exact"/>
            <w:rPr>
              <w:b/>
            </w:rPr>
          </w:pPr>
        </w:p>
        <w:p w14:paraId="35DD034E" w14:textId="77777777" w:rsidR="005D7BB5" w:rsidRDefault="005D7BB5" w:rsidP="003C4D20">
          <w:pPr>
            <w:spacing w:after="58"/>
            <w:jc w:val="center"/>
            <w:rPr>
              <w:b/>
            </w:rPr>
          </w:pPr>
        </w:p>
        <w:p w14:paraId="7AD48AEB" w14:textId="77777777" w:rsidR="005D7BB5" w:rsidRDefault="005D7BB5" w:rsidP="003C4D20">
          <w:pPr>
            <w:spacing w:after="58"/>
            <w:jc w:val="center"/>
            <w:rPr>
              <w:b/>
            </w:rPr>
          </w:pPr>
          <w:r>
            <w:rPr>
              <w:b/>
            </w:rPr>
            <w:t>LENGUA EXTRANJERA (inglés)</w:t>
          </w:r>
        </w:p>
      </w:tc>
    </w:tr>
  </w:tbl>
  <w:p w14:paraId="73A778C0" w14:textId="77777777" w:rsidR="005D7BB5" w:rsidRDefault="005D7B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BB5"/>
    <w:rsid w:val="001F0681"/>
    <w:rsid w:val="00296653"/>
    <w:rsid w:val="00414EC4"/>
    <w:rsid w:val="005D7BB5"/>
    <w:rsid w:val="007611AF"/>
    <w:rsid w:val="007A55C2"/>
    <w:rsid w:val="009C7C39"/>
    <w:rsid w:val="00A0715A"/>
    <w:rsid w:val="00A6799B"/>
    <w:rsid w:val="00B125E1"/>
    <w:rsid w:val="00B52C07"/>
    <w:rsid w:val="00BA3B13"/>
    <w:rsid w:val="00BB7119"/>
    <w:rsid w:val="00C403B5"/>
    <w:rsid w:val="00CB3615"/>
    <w:rsid w:val="00CF0E4D"/>
    <w:rsid w:val="00DE4365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0190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BB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7BB5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BB5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D7BB5"/>
  </w:style>
  <w:style w:type="paragraph" w:styleId="Footer">
    <w:name w:val="footer"/>
    <w:basedOn w:val="Normal"/>
    <w:link w:val="FooterChar"/>
    <w:uiPriority w:val="99"/>
    <w:unhideWhenUsed/>
    <w:rsid w:val="005D7BB5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D7BB5"/>
  </w:style>
  <w:style w:type="character" w:customStyle="1" w:styleId="Heading1Char">
    <w:name w:val="Heading 1 Char"/>
    <w:basedOn w:val="DefaultParagraphFont"/>
    <w:link w:val="Heading1"/>
    <w:uiPriority w:val="99"/>
    <w:rsid w:val="005D7BB5"/>
    <w:rPr>
      <w:rFonts w:ascii="Times New Roman" w:eastAsia="Times New Roman" w:hAnsi="Times New Roman" w:cs="Times New Roman"/>
      <w:b/>
      <w:szCs w:val="20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C403B5"/>
    <w:pPr>
      <w:spacing w:before="100" w:beforeAutospacing="1" w:after="100" w:afterAutospacing="1"/>
    </w:pPr>
    <w:rPr>
      <w:rFonts w:eastAsiaTheme="minorHAnsi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C403B5"/>
    <w:rPr>
      <w:b/>
      <w:bCs/>
    </w:rPr>
  </w:style>
  <w:style w:type="character" w:customStyle="1" w:styleId="apple-converted-space">
    <w:name w:val="apple-converted-space"/>
    <w:basedOn w:val="DefaultParagraphFont"/>
    <w:rsid w:val="00C403B5"/>
  </w:style>
  <w:style w:type="character" w:styleId="Hyperlink">
    <w:name w:val="Hyperlink"/>
    <w:basedOn w:val="DefaultParagraphFont"/>
    <w:uiPriority w:val="99"/>
    <w:semiHidden/>
    <w:unhideWhenUsed/>
    <w:rsid w:val="00C403B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403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0020">
          <w:blockQuote w:val="1"/>
          <w:marLeft w:val="480"/>
          <w:marRight w:val="480"/>
          <w:marTop w:val="360"/>
          <w:marBottom w:val="360"/>
          <w:divBdr>
            <w:top w:val="none" w:sz="0" w:space="0" w:color="auto"/>
            <w:left w:val="single" w:sz="24" w:space="12" w:color="D0D0D0"/>
            <w:bottom w:val="none" w:sz="0" w:space="0" w:color="auto"/>
            <w:right w:val="none" w:sz="0" w:space="0" w:color="auto"/>
          </w:divBdr>
        </w:div>
        <w:div w:id="2139257734">
          <w:blockQuote w:val="1"/>
          <w:marLeft w:val="480"/>
          <w:marRight w:val="480"/>
          <w:marTop w:val="360"/>
          <w:marBottom w:val="360"/>
          <w:divBdr>
            <w:top w:val="none" w:sz="0" w:space="0" w:color="auto"/>
            <w:left w:val="single" w:sz="24" w:space="12" w:color="D0D0D0"/>
            <w:bottom w:val="none" w:sz="0" w:space="0" w:color="auto"/>
            <w:right w:val="none" w:sz="0" w:space="0" w:color="auto"/>
          </w:divBdr>
        </w:div>
      </w:divsChild>
    </w:div>
    <w:div w:id="18044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0139">
          <w:blockQuote w:val="1"/>
          <w:marLeft w:val="480"/>
          <w:marRight w:val="480"/>
          <w:marTop w:val="360"/>
          <w:marBottom w:val="360"/>
          <w:divBdr>
            <w:top w:val="none" w:sz="0" w:space="0" w:color="auto"/>
            <w:left w:val="single" w:sz="24" w:space="12" w:color="D0D0D0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240</Words>
  <Characters>1373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2015-11-25T14:24:00Z</dcterms:created>
  <dcterms:modified xsi:type="dcterms:W3CDTF">2016-02-25T12:33:00Z</dcterms:modified>
</cp:coreProperties>
</file>